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p w14:paraId="7EB96FAF" w14:textId="08BDA6D5" w:rsidR="004B2AD0" w:rsidRPr="004B2AD0" w:rsidRDefault="00913924" w:rsidP="004B2AD0">
          <w:pPr>
            <w:tabs>
              <w:tab w:val="center" w:pos="4513"/>
              <w:tab w:val="right" w:pos="9026"/>
            </w:tabs>
            <w:jc w:val="center"/>
            <w:rPr>
              <w:rFonts w:ascii="Arial" w:hAnsi="Arial" w:cs="Arial"/>
              <w:b/>
              <w:bCs/>
              <w:sz w:val="28"/>
              <w:szCs w:val="28"/>
            </w:rPr>
          </w:pPr>
          <w:r w:rsidRPr="00913924">
            <w:rPr>
              <w:rFonts w:ascii="Arial" w:hAnsi="Arial" w:cs="Arial"/>
              <w:b/>
              <w:bCs/>
              <w:sz w:val="28"/>
              <w:szCs w:val="28"/>
            </w:rPr>
            <w:t>Kauno Jono Pauliaus II gimnazija</w:t>
          </w:r>
        </w:p>
        <w:p w14:paraId="713B077A" w14:textId="77777777" w:rsidR="004B2AD0" w:rsidRDefault="004B2AD0" w:rsidP="004B2AD0">
          <w:pPr>
            <w:tabs>
              <w:tab w:val="center" w:pos="4513"/>
              <w:tab w:val="right" w:pos="9026"/>
            </w:tabs>
            <w:jc w:val="center"/>
            <w:rPr>
              <w:rFonts w:ascii="Arial" w:hAnsi="Arial" w:cs="Arial"/>
              <w:b/>
              <w:bCs/>
              <w:sz w:val="28"/>
              <w:szCs w:val="28"/>
            </w:rPr>
          </w:pPr>
          <w:r w:rsidRPr="004B2AD0">
            <w:rPr>
              <w:rFonts w:ascii="Arial" w:hAnsi="Arial" w:cs="Arial"/>
              <w:b/>
              <w:bCs/>
              <w:sz w:val="28"/>
              <w:szCs w:val="28"/>
            </w:rPr>
            <w:t>Baltų pr. 103, LT-48211 Kaunas</w:t>
          </w:r>
        </w:p>
        <w:p w14:paraId="1A7F1815" w14:textId="11243FAE" w:rsidR="002C5C0B" w:rsidRPr="00343826" w:rsidRDefault="002C5C0B" w:rsidP="004B2AD0">
          <w:pPr>
            <w:tabs>
              <w:tab w:val="center" w:pos="4513"/>
              <w:tab w:val="right" w:pos="9026"/>
            </w:tabs>
            <w:jc w:val="center"/>
            <w:rPr>
              <w:rFonts w:ascii="Arial" w:hAnsi="Arial" w:cs="Arial"/>
              <w:b/>
              <w:bCs/>
              <w:sz w:val="28"/>
              <w:szCs w:val="28"/>
            </w:rPr>
          </w:pPr>
          <w:r w:rsidRPr="00343826">
            <w:rPr>
              <w:rFonts w:ascii="Arial" w:hAnsi="Arial" w:cs="Arial"/>
              <w:b/>
              <w:bCs/>
              <w:sz w:val="28"/>
              <w:szCs w:val="28"/>
            </w:rPr>
            <w:t xml:space="preserve">Įmonės kodas </w:t>
          </w:r>
          <w:r w:rsidR="004B2AD0" w:rsidRPr="004B2AD0">
            <w:rPr>
              <w:rFonts w:ascii="Arial" w:hAnsi="Arial" w:cs="Arial"/>
              <w:b/>
              <w:bCs/>
              <w:sz w:val="28"/>
              <w:szCs w:val="28"/>
            </w:rPr>
            <w:t>302868589</w:t>
          </w:r>
        </w:p>
        <w:p w14:paraId="64F2C443" w14:textId="77777777" w:rsidR="00B30AF7" w:rsidRPr="00B30AF7" w:rsidRDefault="00B30AF7" w:rsidP="00B30AF7">
          <w:pPr>
            <w:spacing w:after="120"/>
            <w:ind w:left="567"/>
            <w:contextualSpacing/>
            <w:jc w:val="center"/>
            <w:rPr>
              <w:rFonts w:ascii="Times New Roman" w:hAnsi="Times New Roman" w:cs="Times New Roman"/>
              <w:b/>
              <w:bCs/>
              <w:sz w:val="28"/>
              <w:szCs w:val="28"/>
              <w:lang w:eastAsia="en-US"/>
            </w:rPr>
          </w:pPr>
        </w:p>
        <w:p w14:paraId="01B55FC7" w14:textId="77777777" w:rsidR="002D4847" w:rsidRPr="000A6C60" w:rsidRDefault="002D4847" w:rsidP="002D4847">
          <w:pPr>
            <w:spacing w:after="120"/>
            <w:ind w:left="567"/>
            <w:contextualSpacing/>
            <w:jc w:val="center"/>
            <w:rPr>
              <w:rFonts w:ascii="Arial" w:hAnsi="Arial" w:cs="Arial"/>
              <w:sz w:val="24"/>
              <w:szCs w:val="24"/>
            </w:rPr>
          </w:pPr>
        </w:p>
        <w:p w14:paraId="26281895" w14:textId="77777777" w:rsidR="002D4847" w:rsidRPr="000A6C60" w:rsidRDefault="002D4847" w:rsidP="002D4847">
          <w:pPr>
            <w:spacing w:after="120"/>
            <w:ind w:left="567"/>
            <w:contextualSpacing/>
            <w:jc w:val="center"/>
            <w:rPr>
              <w:rFonts w:ascii="Arial" w:hAnsi="Arial" w:cs="Arial"/>
              <w:sz w:val="24"/>
              <w:szCs w:val="24"/>
            </w:rPr>
          </w:pPr>
        </w:p>
        <w:p w14:paraId="6B43C3F3" w14:textId="77777777" w:rsidR="002D4847" w:rsidRPr="000A6C60" w:rsidRDefault="002D4847" w:rsidP="002D4847">
          <w:pPr>
            <w:spacing w:after="120"/>
            <w:ind w:left="567"/>
            <w:contextualSpacing/>
            <w:jc w:val="center"/>
            <w:rPr>
              <w:rFonts w:cstheme="minorHAnsi"/>
              <w:sz w:val="24"/>
              <w:szCs w:val="24"/>
            </w:rPr>
          </w:pPr>
        </w:p>
        <w:p w14:paraId="21C13E7C" w14:textId="77777777" w:rsidR="002D4847" w:rsidRDefault="002D4847" w:rsidP="002D4847">
          <w:pPr>
            <w:spacing w:after="120"/>
            <w:ind w:left="567"/>
            <w:contextualSpacing/>
            <w:jc w:val="center"/>
            <w:rPr>
              <w:rFonts w:ascii="Arial" w:hAnsi="Arial" w:cs="Arial"/>
              <w:sz w:val="28"/>
              <w:szCs w:val="28"/>
            </w:rPr>
          </w:pPr>
        </w:p>
        <w:p w14:paraId="4BD48F52" w14:textId="77777777" w:rsidR="004B2AD0" w:rsidRDefault="004B2AD0" w:rsidP="002D4847">
          <w:pPr>
            <w:spacing w:after="120"/>
            <w:ind w:left="567"/>
            <w:contextualSpacing/>
            <w:jc w:val="center"/>
            <w:rPr>
              <w:rFonts w:ascii="Arial" w:hAnsi="Arial" w:cs="Arial"/>
              <w:sz w:val="28"/>
              <w:szCs w:val="28"/>
            </w:rPr>
          </w:pPr>
        </w:p>
        <w:p w14:paraId="56129A1E" w14:textId="77777777" w:rsidR="004B2AD0" w:rsidRPr="00BB2C3C" w:rsidRDefault="004B2AD0" w:rsidP="002D4847">
          <w:pPr>
            <w:spacing w:after="120"/>
            <w:ind w:left="567"/>
            <w:contextualSpacing/>
            <w:jc w:val="center"/>
            <w:rPr>
              <w:rFonts w:ascii="Arial" w:hAnsi="Arial" w:cs="Arial"/>
              <w:sz w:val="28"/>
              <w:szCs w:val="28"/>
            </w:rPr>
          </w:pPr>
        </w:p>
        <w:p w14:paraId="0D86E29B" w14:textId="7E6988A6" w:rsidR="002D4847" w:rsidRPr="00BB2C3C" w:rsidRDefault="002D4847" w:rsidP="002D4847">
          <w:pPr>
            <w:spacing w:after="120" w:line="20" w:lineRule="atLeast"/>
            <w:contextualSpacing/>
            <w:jc w:val="center"/>
            <w:rPr>
              <w:rFonts w:ascii="Arial" w:hAnsi="Arial" w:cs="Arial"/>
              <w:b/>
              <w:bCs/>
              <w:sz w:val="28"/>
              <w:szCs w:val="28"/>
            </w:rPr>
          </w:pPr>
          <w:r w:rsidRPr="00FD61A3">
            <w:rPr>
              <w:rFonts w:ascii="Arial" w:hAnsi="Arial" w:cs="Arial"/>
              <w:b/>
              <w:bCs/>
              <w:sz w:val="28"/>
              <w:szCs w:val="28"/>
            </w:rPr>
            <w:t xml:space="preserve"> </w:t>
          </w:r>
        </w:p>
        <w:p w14:paraId="0AB019B2" w14:textId="7090E966" w:rsidR="002D4847" w:rsidRPr="00BB2C3C" w:rsidRDefault="002D4847" w:rsidP="002D4847">
          <w:pPr>
            <w:spacing w:after="120" w:line="240" w:lineRule="auto"/>
            <w:ind w:left="567"/>
            <w:contextualSpacing/>
            <w:jc w:val="center"/>
            <w:rPr>
              <w:rFonts w:ascii="Arial" w:hAnsi="Arial" w:cs="Arial"/>
              <w:b/>
              <w:bCs/>
              <w:sz w:val="28"/>
              <w:szCs w:val="28"/>
            </w:rPr>
          </w:pPr>
          <w:r w:rsidRPr="00BB2C3C">
            <w:rPr>
              <w:rFonts w:ascii="Arial" w:hAnsi="Arial" w:cs="Arial"/>
              <w:b/>
              <w:bCs/>
              <w:sz w:val="28"/>
              <w:szCs w:val="28"/>
            </w:rPr>
            <w:t xml:space="preserve">SKELBIAMOS APKLAUSOS </w:t>
          </w:r>
          <w:r>
            <w:rPr>
              <w:rFonts w:ascii="Arial" w:hAnsi="Arial" w:cs="Arial"/>
              <w:b/>
              <w:bCs/>
              <w:sz w:val="28"/>
              <w:szCs w:val="28"/>
            </w:rPr>
            <w:t>BENDROSIOS</w:t>
          </w:r>
          <w:r w:rsidRPr="00BB2C3C">
            <w:rPr>
              <w:rFonts w:ascii="Arial" w:hAnsi="Arial" w:cs="Arial"/>
              <w:b/>
              <w:bCs/>
              <w:sz w:val="28"/>
              <w:szCs w:val="28"/>
            </w:rPr>
            <w:t xml:space="preserve"> SĄLYGOS</w:t>
          </w:r>
        </w:p>
        <w:p w14:paraId="517C01D9" w14:textId="3A3BC7BA" w:rsidR="001C24BC" w:rsidRPr="004B2AD0" w:rsidRDefault="002D4847" w:rsidP="004B2AD0">
          <w:pPr>
            <w:spacing w:after="120" w:line="20" w:lineRule="atLeast"/>
            <w:contextualSpacing/>
            <w:jc w:val="center"/>
            <w:rPr>
              <w:rFonts w:ascii="Arial" w:hAnsi="Arial" w:cs="Arial"/>
              <w:sz w:val="28"/>
              <w:szCs w:val="28"/>
            </w:rPr>
          </w:pPr>
          <w:r w:rsidRPr="000A6C60">
            <w:rPr>
              <w:rFonts w:ascii="Arial" w:hAnsi="Arial" w:cs="Arial"/>
              <w:sz w:val="24"/>
              <w:szCs w:val="24"/>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73CCB438" w14:textId="1B1DB489" w:rsidR="005F13F0" w:rsidRPr="00880218" w:rsidRDefault="00533D59" w:rsidP="004B2AD0">
          <w:pPr>
            <w:rPr>
              <w:rFonts w:ascii="Arial" w:hAnsi="Arial" w:cs="Arial"/>
            </w:rPr>
          </w:pPr>
          <w:r>
            <w:rPr>
              <w:rFonts w:ascii="Arial" w:hAnsi="Arial" w:cs="Arial"/>
            </w:rPr>
            <w:br w:type="page"/>
          </w: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lastRenderedPageBreak/>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xml:space="preserve">, laikantis lygiateisiškumo, </w:t>
      </w:r>
      <w:r w:rsidR="005769FF" w:rsidRPr="002072B1">
        <w:rPr>
          <w:rFonts w:eastAsia="Calibri" w:cstheme="minorHAnsi"/>
        </w:rPr>
        <w:lastRenderedPageBreak/>
        <w:t>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lastRenderedPageBreak/>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lastRenderedPageBreak/>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lastRenderedPageBreak/>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lastRenderedPageBreak/>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w:t>
      </w:r>
      <w:r w:rsidRPr="000E4DA6">
        <w:rPr>
          <w:rFonts w:cstheme="minorHAnsi"/>
        </w:rPr>
        <w:lastRenderedPageBreak/>
        <w:t xml:space="preserve">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 xml:space="preserve">tiekėjo pasiūlyme nurodyta konfidenciali informacija, perkančiosios organizacijos </w:t>
      </w:r>
      <w:r w:rsidR="00387D7D" w:rsidRPr="0094559A">
        <w:rPr>
          <w:rFonts w:cstheme="minorHAnsi"/>
        </w:rPr>
        <w:lastRenderedPageBreak/>
        <w:t>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w:t>
      </w:r>
      <w:r w:rsidRPr="00692A55">
        <w:rPr>
          <w:rFonts w:eastAsia="Times New Roman" w:cstheme="minorHAnsi"/>
          <w:color w:val="000000"/>
        </w:rPr>
        <w:lastRenderedPageBreak/>
        <w:t xml:space="preserve">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lastRenderedPageBreak/>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lastRenderedPageBreak/>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lastRenderedPageBreak/>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AC7B8" w14:textId="77777777" w:rsidR="00C308BF" w:rsidRDefault="00C308BF" w:rsidP="00D05666">
      <w:r>
        <w:separator/>
      </w:r>
    </w:p>
  </w:endnote>
  <w:endnote w:type="continuationSeparator" w:id="0">
    <w:p w14:paraId="0C0CCDA3" w14:textId="77777777" w:rsidR="00C308BF" w:rsidRDefault="00C308BF" w:rsidP="00D05666">
      <w:r>
        <w:continuationSeparator/>
      </w:r>
    </w:p>
  </w:endnote>
  <w:endnote w:type="continuationNotice" w:id="1">
    <w:p w14:paraId="586D9A17" w14:textId="77777777" w:rsidR="00C308BF" w:rsidRDefault="00C308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A2E6F" w14:textId="77777777" w:rsidR="00C308BF" w:rsidRDefault="00C308BF" w:rsidP="00D05666">
      <w:r>
        <w:separator/>
      </w:r>
    </w:p>
  </w:footnote>
  <w:footnote w:type="continuationSeparator" w:id="0">
    <w:p w14:paraId="208C5C9A" w14:textId="77777777" w:rsidR="00C308BF" w:rsidRDefault="00C308BF" w:rsidP="00D05666">
      <w:r>
        <w:continuationSeparator/>
      </w:r>
    </w:p>
  </w:footnote>
  <w:footnote w:type="continuationNotice" w:id="1">
    <w:p w14:paraId="1C0B0246" w14:textId="77777777" w:rsidR="00C308BF" w:rsidRDefault="00C308BF">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1F6A"/>
    <w:rsid w:val="0003206B"/>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446"/>
    <w:rsid w:val="001647BD"/>
    <w:rsid w:val="00166315"/>
    <w:rsid w:val="0016665C"/>
    <w:rsid w:val="00167555"/>
    <w:rsid w:val="00167E09"/>
    <w:rsid w:val="00170A00"/>
    <w:rsid w:val="00170E77"/>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39F"/>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488"/>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C0B"/>
    <w:rsid w:val="002C5EBA"/>
    <w:rsid w:val="002C749E"/>
    <w:rsid w:val="002D0944"/>
    <w:rsid w:val="002D0F89"/>
    <w:rsid w:val="002D1083"/>
    <w:rsid w:val="002D1C99"/>
    <w:rsid w:val="002D1EFA"/>
    <w:rsid w:val="002D236C"/>
    <w:rsid w:val="002D28EF"/>
    <w:rsid w:val="002D3712"/>
    <w:rsid w:val="002D4847"/>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917"/>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8A0"/>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1B6"/>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AD0"/>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3598"/>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2E0E"/>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3E30"/>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924"/>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06D2"/>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1D4"/>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549B"/>
    <w:rsid w:val="00B27D89"/>
    <w:rsid w:val="00B30157"/>
    <w:rsid w:val="00B3055F"/>
    <w:rsid w:val="00B30588"/>
    <w:rsid w:val="00B3068F"/>
    <w:rsid w:val="00B30871"/>
    <w:rsid w:val="00B3095F"/>
    <w:rsid w:val="00B30AC8"/>
    <w:rsid w:val="00B30AF7"/>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08BF"/>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C7EF1"/>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47C1"/>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A7386"/>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8F"/>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1B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728"/>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33294</Words>
  <Characters>18978</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Pastato paprastojo remonto darbai „FASADO IR STOGO REMONTAS DARBŲ“SKELBIAMOS APKLAUSOS BENDROSIOS SĄLYGOS</dc:title>
  <dc:subject>Lietuvos aklųjų ir silpnaregių ugdymo centras</dc:subject>
  <cp:keywords/>
  <dc:description/>
  <cp:lastModifiedBy>Aistė Stankevičiūtė</cp:lastModifiedBy>
  <cp:revision>13</cp:revision>
  <dcterms:created xsi:type="dcterms:W3CDTF">2024-12-10T07:16:00Z</dcterms:created>
  <dcterms:modified xsi:type="dcterms:W3CDTF">2026-05-06T10:57:00Z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